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55" w:rsidRPr="00E14855" w:rsidRDefault="00E14855" w:rsidP="00E1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4855">
        <w:rPr>
          <w:rFonts w:ascii="Times New Roman" w:eastAsia="Times New Roman" w:hAnsi="Times New Roman" w:cs="Times New Roman"/>
          <w:b/>
          <w:lang w:eastAsia="pl-PL"/>
        </w:rPr>
        <w:t>Terminarz przeprowadzania egzaminów dyplomowych</w:t>
      </w:r>
      <w:r w:rsidRPr="00E1485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4855" w:rsidRPr="00E14855" w:rsidRDefault="00E14855" w:rsidP="00E1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4855">
        <w:rPr>
          <w:rFonts w:ascii="Cambria" w:eastAsia="Times New Roman" w:hAnsi="Cambria" w:cs="Times New Roman"/>
          <w:b/>
          <w:lang w:eastAsia="pl-PL"/>
        </w:rPr>
        <w:t xml:space="preserve">od roku akademickiego </w:t>
      </w:r>
      <w:r w:rsidRPr="00E14855">
        <w:rPr>
          <w:rFonts w:ascii="Cambria" w:eastAsia="Times New Roman" w:hAnsi="Cambria" w:cs="Times New Roman"/>
          <w:b/>
          <w:color w:val="FF0000"/>
          <w:lang w:eastAsia="pl-PL"/>
        </w:rPr>
        <w:t>2015/2016</w:t>
      </w:r>
      <w:r w:rsidRPr="00E14855">
        <w:rPr>
          <w:rFonts w:ascii="Cambria" w:eastAsia="Times New Roman" w:hAnsi="Cambria" w:cs="Times New Roman"/>
          <w:b/>
          <w:lang w:eastAsia="pl-PL"/>
        </w:rPr>
        <w:t>*</w:t>
      </w:r>
    </w:p>
    <w:p w:rsidR="00E14855" w:rsidRPr="00E14855" w:rsidRDefault="00E14855" w:rsidP="00E1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828" w:type="dxa"/>
        <w:tblLook w:val="01E0" w:firstRow="1" w:lastRow="1" w:firstColumn="1" w:lastColumn="1" w:noHBand="0" w:noVBand="0"/>
      </w:tblPr>
      <w:tblGrid>
        <w:gridCol w:w="3778"/>
        <w:gridCol w:w="3602"/>
      </w:tblGrid>
      <w:tr w:rsidR="00E14855" w:rsidRPr="00E14855" w:rsidTr="00175CA4">
        <w:trPr>
          <w:trHeight w:val="655"/>
        </w:trPr>
        <w:tc>
          <w:tcPr>
            <w:tcW w:w="3778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Poziom i forma</w:t>
            </w:r>
          </w:p>
          <w:p w:rsidR="00E14855" w:rsidRPr="00E14855" w:rsidRDefault="00E14855" w:rsidP="00E14855">
            <w:pPr>
              <w:jc w:val="center"/>
            </w:pPr>
            <w:r w:rsidRPr="00E14855">
              <w:t>kształcenia</w:t>
            </w:r>
          </w:p>
        </w:tc>
        <w:tc>
          <w:tcPr>
            <w:tcW w:w="3602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Egzamin dyplomowy</w:t>
            </w:r>
          </w:p>
        </w:tc>
      </w:tr>
      <w:tr w:rsidR="00E14855" w:rsidRPr="00E14855" w:rsidTr="00175CA4">
        <w:trPr>
          <w:trHeight w:val="450"/>
        </w:trPr>
        <w:tc>
          <w:tcPr>
            <w:tcW w:w="3778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I stopień studiów stacjonarnych</w:t>
            </w:r>
          </w:p>
        </w:tc>
        <w:tc>
          <w:tcPr>
            <w:tcW w:w="3602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pierwszy tydzień lutego</w:t>
            </w:r>
          </w:p>
        </w:tc>
      </w:tr>
      <w:tr w:rsidR="00E14855" w:rsidRPr="00E14855" w:rsidTr="00175CA4">
        <w:tc>
          <w:tcPr>
            <w:tcW w:w="3778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II stopień studiów stacjonarnych</w:t>
            </w:r>
          </w:p>
        </w:tc>
        <w:tc>
          <w:tcPr>
            <w:tcW w:w="3602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trzeci tydzień czerwca</w:t>
            </w:r>
          </w:p>
          <w:p w:rsidR="00E14855" w:rsidRPr="00E14855" w:rsidRDefault="00E14855" w:rsidP="00E14855">
            <w:pPr>
              <w:jc w:val="center"/>
            </w:pPr>
            <w:r w:rsidRPr="00E14855">
              <w:t>pierwszy tydzień lipca</w:t>
            </w:r>
          </w:p>
        </w:tc>
      </w:tr>
      <w:tr w:rsidR="00E14855" w:rsidRPr="00E14855" w:rsidTr="00175CA4">
        <w:trPr>
          <w:trHeight w:val="493"/>
        </w:trPr>
        <w:tc>
          <w:tcPr>
            <w:tcW w:w="3778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I stopień studiów niestacjonarnych</w:t>
            </w:r>
          </w:p>
        </w:tc>
        <w:tc>
          <w:tcPr>
            <w:tcW w:w="3602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pierwszy tydzień lipca</w:t>
            </w:r>
          </w:p>
        </w:tc>
      </w:tr>
      <w:tr w:rsidR="00E14855" w:rsidRPr="00E14855" w:rsidTr="00175CA4">
        <w:tc>
          <w:tcPr>
            <w:tcW w:w="3778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II stopień studiów niestacjonarnych</w:t>
            </w:r>
          </w:p>
        </w:tc>
        <w:tc>
          <w:tcPr>
            <w:tcW w:w="3602" w:type="dxa"/>
            <w:vAlign w:val="center"/>
          </w:tcPr>
          <w:p w:rsidR="00E14855" w:rsidRPr="00E14855" w:rsidRDefault="00E14855" w:rsidP="00E14855">
            <w:pPr>
              <w:jc w:val="center"/>
            </w:pPr>
            <w:r w:rsidRPr="00E14855">
              <w:t>trzeci tydzień czerwca</w:t>
            </w:r>
          </w:p>
          <w:p w:rsidR="00E14855" w:rsidRPr="00E14855" w:rsidRDefault="00E14855" w:rsidP="00E14855">
            <w:pPr>
              <w:jc w:val="center"/>
            </w:pPr>
            <w:r w:rsidRPr="00E14855">
              <w:t>pierwszy tydzień lipca</w:t>
            </w:r>
          </w:p>
        </w:tc>
      </w:tr>
    </w:tbl>
    <w:p w:rsidR="00E14855" w:rsidRPr="00E14855" w:rsidRDefault="00E14855" w:rsidP="00E1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855" w:rsidRPr="00E14855" w:rsidRDefault="00E14855" w:rsidP="00E1485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855">
        <w:rPr>
          <w:rFonts w:ascii="Times New Roman" w:eastAsia="Times New Roman" w:hAnsi="Times New Roman" w:cs="Times New Roman"/>
          <w:sz w:val="20"/>
          <w:szCs w:val="20"/>
          <w:lang w:eastAsia="pl-PL"/>
        </w:rPr>
        <w:t>* proponowane terminy nie kolidują z obowiązującym terminarzem dyplomowania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4855">
        <w:rPr>
          <w:rFonts w:ascii="Times New Roman" w:eastAsia="Times New Roman" w:hAnsi="Times New Roman" w:cs="Times New Roman"/>
          <w:sz w:val="20"/>
          <w:szCs w:val="20"/>
          <w:lang w:eastAsia="pl-PL"/>
        </w:rPr>
        <w:t>w roku akademickim 2015/</w:t>
      </w:r>
      <w:bookmarkStart w:id="0" w:name="_GoBack"/>
      <w:bookmarkEnd w:id="0"/>
      <w:r w:rsidRPr="00E14855">
        <w:rPr>
          <w:rFonts w:ascii="Times New Roman" w:eastAsia="Times New Roman" w:hAnsi="Times New Roman" w:cs="Times New Roman"/>
          <w:sz w:val="20"/>
          <w:szCs w:val="20"/>
          <w:lang w:eastAsia="pl-PL"/>
        </w:rPr>
        <w:t>2016</w:t>
      </w:r>
    </w:p>
    <w:p w:rsidR="00E14855" w:rsidRPr="00E14855" w:rsidRDefault="00E14855" w:rsidP="00E148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293D" w:rsidRPr="00E14855" w:rsidRDefault="003E293D" w:rsidP="00E14855"/>
    <w:sectPr w:rsidR="003E293D" w:rsidRPr="00E1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9"/>
    <w:rsid w:val="001050B9"/>
    <w:rsid w:val="003E293D"/>
    <w:rsid w:val="009B19D6"/>
    <w:rsid w:val="00E14855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C765-8F70-43CB-A354-BDB82BB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4</cp:revision>
  <dcterms:created xsi:type="dcterms:W3CDTF">2015-11-17T13:03:00Z</dcterms:created>
  <dcterms:modified xsi:type="dcterms:W3CDTF">2015-11-17T13:07:00Z</dcterms:modified>
</cp:coreProperties>
</file>