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EE" w:rsidRDefault="004030EE" w:rsidP="004030E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Zestaw zaga</w:t>
      </w:r>
      <w:bookmarkStart w:id="0" w:name="_GoBack"/>
      <w:bookmarkEnd w:id="0"/>
      <w:r>
        <w:rPr>
          <w:b/>
          <w:smallCaps/>
          <w:sz w:val="28"/>
          <w:szCs w:val="28"/>
        </w:rPr>
        <w:t xml:space="preserve">dnień na egzamin magisterski </w:t>
      </w:r>
    </w:p>
    <w:p w:rsidR="004030EE" w:rsidRDefault="004030EE" w:rsidP="004030E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4030EE" w:rsidRDefault="004030EE" w:rsidP="004030E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studia niestacjonarne</w:t>
      </w:r>
    </w:p>
    <w:p w:rsidR="004030EE" w:rsidRDefault="004030EE" w:rsidP="00FA4711">
      <w:pPr>
        <w:rPr>
          <w:b/>
        </w:rPr>
      </w:pPr>
    </w:p>
    <w:p w:rsidR="00FA4711" w:rsidRDefault="00FA4711" w:rsidP="00FA4711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meblarstwo</w:t>
      </w:r>
    </w:p>
    <w:p w:rsidR="00BA7BD0" w:rsidRDefault="00BA7BD0" w:rsidP="00FA4711">
      <w:pPr>
        <w:rPr>
          <w:b/>
        </w:rPr>
      </w:pPr>
    </w:p>
    <w:p w:rsidR="00FA4711" w:rsidRDefault="00FA4711" w:rsidP="00FA4711">
      <w:r>
        <w:rPr>
          <w:b/>
          <w:color w:val="FF0000"/>
        </w:rPr>
        <w:t>Grupa: A</w:t>
      </w:r>
    </w:p>
    <w:p w:rsidR="00FA4711" w:rsidRDefault="00FA4711" w:rsidP="00FA4711">
      <w:pPr>
        <w:pStyle w:val="Bezodstpw"/>
      </w:pPr>
    </w:p>
    <w:p w:rsidR="00FA4711" w:rsidRDefault="00FA4711" w:rsidP="00FA4711">
      <w:pPr>
        <w:jc w:val="center"/>
        <w:rPr>
          <w:b/>
        </w:rPr>
      </w:pPr>
      <w:r>
        <w:rPr>
          <w:b/>
        </w:rPr>
        <w:t>Nauka o drewnie</w:t>
      </w:r>
    </w:p>
    <w:p w:rsidR="00FA4711" w:rsidRDefault="00FA4711" w:rsidP="00FA4711">
      <w:pPr>
        <w:jc w:val="center"/>
        <w:rPr>
          <w:b/>
        </w:rPr>
      </w:pP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Ultrastrukturalne aspekty anizotropii odkształceń wilgotnościowych drewna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parametrów mechanicznych drewna wzdłuż włókien w funkcji  wytrzymałości ścian komórkowych  i ich upakowania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Charakterystyki mechaniczne ścian komórkowych w zależności od kąta nachylenia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mikrofibryl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(wytrzymałość, moduł sprężystości, odkształcenia w momencie zniszczenia, obraz zniszczenia)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się wytrzymałości drewna wczesnego i późnego w funkcji wilgotności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drewna rezonansowego 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Cykliczna niejednorodność drewna a zachowanie się drewna pod wpływem obciążeń mechanicznych działających w poszczególnych kierunkach anatomicznych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jako materiał konstrukcyjny – zalety i wady na tle innych materiałów (wytrzymałość właściwa)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Makro-, mikro- i ultrastrukturalne czynniki warunkujące jakość techniczną drewna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ultradźwiękowa oceny jakości technicznej drewna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ocena drewna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Pełzanie i relaksacja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drewnie  - wpływ stałej i zmieniającej się w czasie wilgotności drewna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Pośrednie metody oznaczania ciśnienia pęcznienia drewna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akustyczna w badaniach drewna i możliwości aplikacyjne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Współczynniki koncentracji i intensywności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miary uszkodzeń drewna konstrukcyjnego</w:t>
      </w:r>
    </w:p>
    <w:p w:rsidR="00FA4711" w:rsidRDefault="00FA4711" w:rsidP="005C1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trwała i zmęczeniowa drewna</w:t>
      </w:r>
    </w:p>
    <w:p w:rsidR="00FA4711" w:rsidRDefault="00FA4711" w:rsidP="00FA4711">
      <w:pPr>
        <w:rPr>
          <w:b/>
          <w:color w:val="FF0000"/>
        </w:rPr>
      </w:pPr>
    </w:p>
    <w:p w:rsidR="00FA4711" w:rsidRDefault="00FA4711" w:rsidP="00FA4711">
      <w:pPr>
        <w:jc w:val="center"/>
        <w:rPr>
          <w:b/>
        </w:rPr>
      </w:pPr>
      <w:r>
        <w:rPr>
          <w:b/>
        </w:rPr>
        <w:t>Logistyka</w:t>
      </w:r>
    </w:p>
    <w:p w:rsidR="00FA4711" w:rsidRDefault="00FA4711" w:rsidP="005C1AEB"/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Logistyka – pojęcie, cele, zakres, zadania.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procesów logistycznych; łańcuch logistyczny.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systemów logistycznych w oparciu o kryterium instytucjonalne.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systemu logistycznego przedsiębiorstwa.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transportu (transport bimodalny, multimodalny, intermodalny).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Spedycja – cele, funkcje. Czynności realizowane przez spedytora.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opakowań w ujęciu logistycznym. Znakowania opakowań.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kreskowe  – charakterystyka, typy.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technologii identyfikacji radiowej w logistyce.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informatyczne wspomagające logistykę.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logistycznej obsługi klienta.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magazynów i ich strefy funkcjonalne.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Zapasy w przedsiębiorstwie – klasyfikacja, przyczyny tworzenia i utrzymywania. Analiza wielkości i wartości zapasów metodą ABC.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Charakterystyka kosztów w logistyce.</w:t>
      </w:r>
    </w:p>
    <w:p w:rsidR="00FA4711" w:rsidRDefault="00FA4711" w:rsidP="005C1A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Ekologistyka</w:t>
      </w:r>
      <w:proofErr w:type="spellEnd"/>
      <w:r>
        <w:rPr>
          <w:rFonts w:ascii="Times New Roman" w:hAnsi="Times New Roman" w:cs="Times New Roman"/>
          <w:sz w:val="24"/>
          <w:szCs w:val="24"/>
        </w:rPr>
        <w:t>. Przetwarzanie odpadów (recykling, odzysk, unieszkodliwianie, składowanie odpadów).</w:t>
      </w:r>
    </w:p>
    <w:p w:rsidR="005C1AEB" w:rsidRPr="005C1AEB" w:rsidRDefault="005C1AEB" w:rsidP="005C1AE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711" w:rsidRDefault="00FA4711" w:rsidP="005C1AEB">
      <w:pPr>
        <w:ind w:left="1260"/>
        <w:jc w:val="center"/>
        <w:rPr>
          <w:b/>
        </w:rPr>
      </w:pPr>
      <w:r>
        <w:rPr>
          <w:b/>
        </w:rPr>
        <w:t>Zintegrowane systemy sterowania produkcją</w:t>
      </w:r>
    </w:p>
    <w:p w:rsidR="00FA4711" w:rsidRDefault="00FA4711" w:rsidP="005C1AEB">
      <w:pPr>
        <w:ind w:left="1260"/>
        <w:jc w:val="center"/>
        <w:rPr>
          <w:b/>
        </w:rPr>
      </w:pPr>
    </w:p>
    <w:p w:rsidR="00FA4711" w:rsidRDefault="00FA4711" w:rsidP="005C1AEB">
      <w:pPr>
        <w:pStyle w:val="Bezodstpw"/>
        <w:numPr>
          <w:ilvl w:val="0"/>
          <w:numId w:val="3"/>
        </w:numPr>
      </w:pPr>
      <w:r>
        <w:t>Istota zintegrowanego systemu sterowania przepływem produkcji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Systemy zintegrowanego projektowania i wytwarzania mebli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Korzyści z wdrożenia systemu komputerowo zintegrowanego wytwarzania mebli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Struktura procesu informacyjnego w przedsiębiorstwie produkcyjnym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Modele produkcji w zintegrowanych systemach informatycznych zarządzania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Zintegrowany system informatyczny zarządzania a specyfika branży meblarskiej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Wspomaganie działalności operacyjnej przedsiębiorstwa produkcyjnego przez zintegrowany system informatyczny zarządzania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Modułowość zintegrowanego systemu informatycznego zarządzania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Systemy klasy MRP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Systemy klasy ERP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Idea działania systemów CAD/CAM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Komputerowe wspomaganie działalności inżynierskiej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Rozwój i wdrożenie produktu w przypadku zastosowania metod konwencjonalnych oraz komputerowo zintegrowanego wytwarzania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Analiza przedwdrożeniowa zintegrowanego systemu informatycznego zarządzania w przedsiębiorstwach meblarskich</w:t>
      </w:r>
    </w:p>
    <w:p w:rsidR="00FA4711" w:rsidRDefault="00FA4711" w:rsidP="005C1AEB">
      <w:pPr>
        <w:pStyle w:val="Bezodstpw"/>
        <w:numPr>
          <w:ilvl w:val="0"/>
          <w:numId w:val="3"/>
        </w:numPr>
      </w:pPr>
      <w:r>
        <w:t>Proces wyboru i wdrażania zintegrowanego systemu informatycznego zarządzania</w:t>
      </w:r>
    </w:p>
    <w:p w:rsidR="00FA4711" w:rsidRDefault="00FA4711" w:rsidP="005C1AEB">
      <w:pPr>
        <w:pStyle w:val="Bezodstpw"/>
      </w:pPr>
    </w:p>
    <w:p w:rsidR="00FA4711" w:rsidRDefault="00FA4711" w:rsidP="005C1AEB">
      <w:pPr>
        <w:pStyle w:val="Bezodstpw"/>
      </w:pPr>
    </w:p>
    <w:p w:rsidR="00FA4711" w:rsidRDefault="00FA4711" w:rsidP="005C1AEB">
      <w:pPr>
        <w:rPr>
          <w:b/>
          <w:color w:val="0070C0"/>
        </w:rPr>
      </w:pPr>
      <w:r>
        <w:rPr>
          <w:b/>
          <w:color w:val="0070C0"/>
        </w:rPr>
        <w:t>Grupa B</w:t>
      </w:r>
    </w:p>
    <w:p w:rsidR="00FA4711" w:rsidRDefault="00FA4711" w:rsidP="005C1AEB"/>
    <w:p w:rsidR="00FA4711" w:rsidRDefault="00FA4711" w:rsidP="005C1AEB">
      <w:pPr>
        <w:pStyle w:val="Bezodstpw"/>
      </w:pPr>
    </w:p>
    <w:p w:rsidR="00FA4711" w:rsidRPr="005C1AEB" w:rsidRDefault="00FA4711" w:rsidP="005C1AEB">
      <w:pPr>
        <w:tabs>
          <w:tab w:val="left" w:pos="540"/>
        </w:tabs>
        <w:jc w:val="center"/>
        <w:rPr>
          <w:b/>
        </w:rPr>
      </w:pPr>
      <w:r>
        <w:rPr>
          <w:b/>
        </w:rPr>
        <w:t>Projektowanie zakładów przemysłu drzewnego</w:t>
      </w:r>
    </w:p>
    <w:p w:rsidR="00FA4711" w:rsidRDefault="00FA4711" w:rsidP="005C1AEB">
      <w:pPr>
        <w:tabs>
          <w:tab w:val="left" w:pos="540"/>
        </w:tabs>
      </w:pP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Proces inwestycyjny.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Cykl projektowania.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Proces projektowania.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Projektowanie inwestycji modernizacyjnych.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Lokalizacja zakładów przemysłowych.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Sposoby zabudowy terenu zakładów przemysłowych.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Problematyka technologiczna w projektowaniu zakładów przemysłu drzewnego.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Ochrona środowiska w projektowaniu zakładów przemysłu drzewnego.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Ustalanie wielkości zadań produkcyjnych na stanowiskach.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Projektowanie oddziałów suszarnianych.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Problematyka surowcowo-materiałowa w projektowaniu zakładów.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Ogólna metodyka doboru środków transportowych.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Dobór wyposażenia produkcyjnego.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Określanie wielkości zatrudnienia.</w:t>
      </w:r>
    </w:p>
    <w:p w:rsidR="00FA4711" w:rsidRDefault="00FA4711" w:rsidP="005C1AEB">
      <w:pPr>
        <w:pStyle w:val="Bezodstpw"/>
        <w:numPr>
          <w:ilvl w:val="0"/>
          <w:numId w:val="4"/>
        </w:numPr>
      </w:pPr>
      <w:r>
        <w:t>Zagospodarowanie technologiczne powierzchni oddziałów produkcyjnych.</w:t>
      </w:r>
    </w:p>
    <w:p w:rsidR="00FA4711" w:rsidRDefault="00FA4711" w:rsidP="005C1AEB">
      <w:pPr>
        <w:pStyle w:val="Bezodstpw"/>
      </w:pPr>
    </w:p>
    <w:p w:rsidR="00FA4711" w:rsidRDefault="00FA4711" w:rsidP="005C1AEB">
      <w:pPr>
        <w:tabs>
          <w:tab w:val="left" w:pos="540"/>
        </w:tabs>
        <w:ind w:left="1985"/>
      </w:pPr>
    </w:p>
    <w:p w:rsidR="005C1AEB" w:rsidRDefault="005C1AEB" w:rsidP="005C1AEB">
      <w:pPr>
        <w:tabs>
          <w:tab w:val="left" w:pos="540"/>
        </w:tabs>
        <w:ind w:left="1985"/>
      </w:pPr>
    </w:p>
    <w:p w:rsidR="005C1AEB" w:rsidRDefault="005C1AEB" w:rsidP="005C1AEB">
      <w:pPr>
        <w:tabs>
          <w:tab w:val="left" w:pos="540"/>
        </w:tabs>
        <w:ind w:left="1985"/>
      </w:pPr>
    </w:p>
    <w:p w:rsidR="00FA4711" w:rsidRDefault="00FA4711" w:rsidP="00FA4711">
      <w:pPr>
        <w:tabs>
          <w:tab w:val="left" w:pos="540"/>
        </w:tabs>
        <w:ind w:left="1985"/>
        <w:jc w:val="center"/>
      </w:pPr>
    </w:p>
    <w:p w:rsidR="00FA4711" w:rsidRDefault="00FA4711" w:rsidP="00FA4711">
      <w:pPr>
        <w:pStyle w:val="Bezodstpw"/>
        <w:jc w:val="center"/>
        <w:rPr>
          <w:b/>
        </w:rPr>
      </w:pPr>
      <w:r>
        <w:rPr>
          <w:b/>
        </w:rPr>
        <w:t>Systemy ERP-MRP</w:t>
      </w:r>
    </w:p>
    <w:p w:rsidR="00FA4711" w:rsidRDefault="00FA4711" w:rsidP="00FA4711"/>
    <w:p w:rsidR="00FA4711" w:rsidRDefault="00FA4711" w:rsidP="00FA4711">
      <w:pPr>
        <w:pStyle w:val="Bezodstpw"/>
        <w:numPr>
          <w:ilvl w:val="0"/>
          <w:numId w:val="5"/>
        </w:numPr>
      </w:pPr>
      <w:r>
        <w:t>Pojęcia: system informatyczny, system informacyjny, system komputerowy.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Klasyfikacja zintegrowanych systemów informatycznych (ZSI).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Ewolucja zintegrowanych systemów informatycznych (ZSI).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Interfejs, wydajność, mobilność i bezpieczeństwo ZSI.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Konfiguracja modułu sprzedaży i gospodarki magazynowej.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Konfiguracja modułu produkcji.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Wyprzedzenia w sterowaniu przepływem produkcji.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Zasady zarządzania umowami, ofertami, zamówieniami.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Zasady planowania popytu i harmonogramowania zakupów.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Zasady tworzenia zleceń produkcyjnych i planowania produkcji.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Zasady ewidencji produkcji.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Zasady opracowania kart pracy i kart technologicznych.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Zgodności ZSI z systemami zarządzania przez jakość (ZPJ).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 xml:space="preserve">Charakterystyka rozwiązań MRP I, MRP II, ERP I </w:t>
      </w:r>
      <w:proofErr w:type="spellStart"/>
      <w:r>
        <w:t>i</w:t>
      </w:r>
      <w:proofErr w:type="spellEnd"/>
      <w:r>
        <w:t xml:space="preserve"> ERP II.</w:t>
      </w:r>
    </w:p>
    <w:p w:rsidR="00FA4711" w:rsidRDefault="00FA4711" w:rsidP="00FA4711">
      <w:pPr>
        <w:pStyle w:val="Bezodstpw"/>
        <w:numPr>
          <w:ilvl w:val="0"/>
          <w:numId w:val="5"/>
        </w:numPr>
      </w:pPr>
      <w:r>
        <w:t>Charakterystyka rozwiązań ZSI dedykowanych branży meblarskiej.</w:t>
      </w:r>
    </w:p>
    <w:p w:rsidR="00FA4711" w:rsidRDefault="00FA4711" w:rsidP="00FA4711">
      <w:pPr>
        <w:pStyle w:val="Bezodstpw"/>
      </w:pPr>
    </w:p>
    <w:p w:rsidR="00FA4711" w:rsidRDefault="00FA4711" w:rsidP="00FA4711">
      <w:pPr>
        <w:jc w:val="center"/>
      </w:pPr>
    </w:p>
    <w:p w:rsidR="00FA4711" w:rsidRDefault="00FA4711" w:rsidP="00FA4711">
      <w:pPr>
        <w:tabs>
          <w:tab w:val="left" w:pos="540"/>
        </w:tabs>
        <w:ind w:firstLine="2268"/>
        <w:jc w:val="center"/>
      </w:pPr>
    </w:p>
    <w:p w:rsidR="00FA4711" w:rsidRDefault="00FA4711" w:rsidP="00FA4711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Systemy CAD w meblarstwie</w:t>
      </w:r>
    </w:p>
    <w:p w:rsidR="00FA4711" w:rsidRDefault="00FA4711" w:rsidP="00FA4711">
      <w:pPr>
        <w:jc w:val="both"/>
      </w:pP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Mebel jako przedmiot procesu projektowo-konstrukcyjnego: podstawowe trudności w odwzorowaniu geometrii i struktury elementów mebli z drewna.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Modelowanie geometryczne: modele krawędziowe, modele powierzchniowe, modele bryłowe, modele cienkościenne, modele powierzchni swobodnych.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Tworzenie szkiców oraz obiektów 3D, definiowanie części.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Operacje modelowania 3D. Menadżer operacji.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Parametry: tworzenie, modyfikacja, łączenie, edycja, eksport, połączenia z plikami zewnętrznymi, optymalizacja parametrów.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Sterowanie wyświetlaniem obiektów: zoom, widok, warstwy, kolory, przeźroczystość, </w:t>
      </w:r>
      <w:proofErr w:type="spellStart"/>
      <w:r>
        <w:t>renderowanie</w:t>
      </w:r>
      <w:proofErr w:type="spellEnd"/>
      <w:r>
        <w:t xml:space="preserve">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Modelowanie zespołów 3D. Wstawianie, kopiowanie, modelowanie nowych komponentów. Więzy kinematyczne.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Definicja złożenia. Złożenia materiałowe BOM.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Złożenia montażowe, Animacja złożenia.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 xml:space="preserve">Przeglądarka obiektów. Edycja części i złożeń. 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Normalia meblarskie. Sposoby tworzenia normaliów.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Narzędzia do obróbki. Sposoby tworzenia narzędzi w środowisku CAD.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Dokumentacja 2D. Widoki i przekroje. Wymiarowanie.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Dokumentacja 2D. Wood wymiarowanie: wymiary obrzeża, wymiary wpustu, wymiary frezowania profilowego, wymiary przeciwnego profilu, oznaczanie usłojenia.</w:t>
      </w:r>
    </w:p>
    <w:p w:rsidR="00FA4711" w:rsidRDefault="00FA4711" w:rsidP="00FA4711">
      <w:pPr>
        <w:pStyle w:val="Bezodstpw"/>
        <w:numPr>
          <w:ilvl w:val="0"/>
          <w:numId w:val="6"/>
        </w:numPr>
      </w:pPr>
      <w:r>
        <w:t>Właściwości szablonów do tworzenia rysunków 2D oraz modelowania 3D.</w:t>
      </w:r>
    </w:p>
    <w:p w:rsidR="00FA4711" w:rsidRDefault="00FA4711" w:rsidP="00FA4711">
      <w:pPr>
        <w:jc w:val="center"/>
      </w:pPr>
    </w:p>
    <w:p w:rsidR="00FA4711" w:rsidRDefault="00FA4711" w:rsidP="00FA4711">
      <w:pPr>
        <w:jc w:val="center"/>
      </w:pPr>
    </w:p>
    <w:p w:rsidR="00FA4711" w:rsidRDefault="00FA4711" w:rsidP="00FA4711">
      <w:pPr>
        <w:jc w:val="center"/>
      </w:pPr>
    </w:p>
    <w:p w:rsidR="00FA4711" w:rsidRDefault="00FA4711" w:rsidP="00FA4711">
      <w:pPr>
        <w:tabs>
          <w:tab w:val="left" w:pos="540"/>
        </w:tabs>
        <w:ind w:firstLine="1985"/>
        <w:jc w:val="center"/>
      </w:pPr>
    </w:p>
    <w:p w:rsidR="005C1AEB" w:rsidRDefault="005C1AEB" w:rsidP="00FA4711">
      <w:pPr>
        <w:tabs>
          <w:tab w:val="left" w:pos="540"/>
        </w:tabs>
        <w:ind w:firstLine="1985"/>
        <w:jc w:val="center"/>
      </w:pPr>
    </w:p>
    <w:p w:rsidR="00FA4711" w:rsidRDefault="00FA4711" w:rsidP="00FA4711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Konserwacja i renowacja mebli</w:t>
      </w:r>
    </w:p>
    <w:p w:rsidR="00FA4711" w:rsidRDefault="00FA4711" w:rsidP="00FA4711">
      <w:pPr>
        <w:tabs>
          <w:tab w:val="left" w:pos="2268"/>
        </w:tabs>
      </w:pP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różnicę pomiędzy konserwacją, renowacją i rekonstrukcją mebli     zabytkowych.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techniki zdobnicze stosowane w meblarstwie w XVII-XVIII wieku.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formę i elementy dekoracyjne mebli XVII-XVIII w. w Polsce.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główne zasady stosowane w pracach konserwatorskich.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podstawowe organy ochrony zabytków w Polsce.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formułuje się wnioski, wytyczne i założenia konserwatorskie?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zasady i zakres opracowywania dokumentacji mebli zabytkowych.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przeprowadza się ewidencję zabytków ruchomych?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czynniki wpływające na degradacje mebli.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kontroli warunków eksploatacji i przechowywania mebli zabytkowych.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wyposażenie pracowni konserwatorskiej.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sposoby usuwania uszkodzeń elementów konstrukcyjnych mebli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 zniszczeniom ulegają elementy okleinowane mebli zabytkowych?    Scharakteryzuj sposoby ich usuwania. 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zniszczeniom ulegają połączenia meblowe. Scharakteryzuj sposoby ich renowacji i rekonstrukcji.</w:t>
      </w:r>
    </w:p>
    <w:p w:rsidR="00FA4711" w:rsidRDefault="00FA4711" w:rsidP="005C1AE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renowacja i rekonstrukcja zabytkowych okuć i akcesoriów.</w:t>
      </w:r>
    </w:p>
    <w:p w:rsidR="00FA4711" w:rsidRDefault="00FA4711" w:rsidP="005C1AEB"/>
    <w:p w:rsidR="00FA4711" w:rsidRDefault="00FA4711" w:rsidP="005C1AEB">
      <w:pPr>
        <w:jc w:val="center"/>
      </w:pPr>
    </w:p>
    <w:p w:rsidR="00FA4711" w:rsidRDefault="00FA4711" w:rsidP="005C1AEB">
      <w:pPr>
        <w:rPr>
          <w:sz w:val="20"/>
          <w:szCs w:val="20"/>
        </w:rPr>
      </w:pPr>
    </w:p>
    <w:p w:rsidR="00FA4711" w:rsidRDefault="00FA4711" w:rsidP="005C1AEB">
      <w:pPr>
        <w:jc w:val="center"/>
      </w:pPr>
    </w:p>
    <w:p w:rsidR="00FA4711" w:rsidRDefault="00FA4711" w:rsidP="005C1AEB">
      <w:pPr>
        <w:jc w:val="center"/>
      </w:pPr>
    </w:p>
    <w:p w:rsidR="00FA4711" w:rsidRDefault="00FA4711" w:rsidP="005C1AEB">
      <w:pPr>
        <w:pStyle w:val="Bezodstpw"/>
      </w:pPr>
    </w:p>
    <w:p w:rsidR="00A4152A" w:rsidRDefault="00A4152A" w:rsidP="005C1AEB"/>
    <w:sectPr w:rsidR="00A4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5DF"/>
    <w:multiLevelType w:val="hybridMultilevel"/>
    <w:tmpl w:val="1966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311"/>
    <w:multiLevelType w:val="hybridMultilevel"/>
    <w:tmpl w:val="A694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5F3"/>
    <w:multiLevelType w:val="hybridMultilevel"/>
    <w:tmpl w:val="C36C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E41"/>
    <w:multiLevelType w:val="hybridMultilevel"/>
    <w:tmpl w:val="2B12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9DB"/>
    <w:multiLevelType w:val="hybridMultilevel"/>
    <w:tmpl w:val="3234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D84"/>
    <w:multiLevelType w:val="hybridMultilevel"/>
    <w:tmpl w:val="5544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C0A67"/>
    <w:multiLevelType w:val="hybridMultilevel"/>
    <w:tmpl w:val="88DE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1B"/>
    <w:rsid w:val="003C1F1B"/>
    <w:rsid w:val="004030EE"/>
    <w:rsid w:val="005C1AEB"/>
    <w:rsid w:val="00A4152A"/>
    <w:rsid w:val="00BA7BD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EFA5-AE72-4469-B162-80C1CC5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4711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A4711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A47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2</cp:revision>
  <dcterms:created xsi:type="dcterms:W3CDTF">2014-04-08T07:22:00Z</dcterms:created>
  <dcterms:modified xsi:type="dcterms:W3CDTF">2014-04-08T07:22:00Z</dcterms:modified>
</cp:coreProperties>
</file>